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/>
          <w:bCs/>
          <w:color w:val="333333"/>
          <w:sz w:val="23"/>
          <w:szCs w:val="23"/>
          <w:shd w:fill="FFFFFF" w:val="clear"/>
        </w:rPr>
        <w:t>Ленточный портовой конвейер ТЛЖН 650/30000</w:t>
      </w: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 xml:space="preserve"> 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300т/ч = 400кубов в час</w:t>
        <w:br/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Высота 5,8-9м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Длина 30м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С бункером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Вес примерно 5т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Треб скорость: 160кубов/ч = 1м/с  нужно 400/160=2,5м*с + 17% = 2,93м/с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Фб = 325мм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164 об/мин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Скорость движения конвейера Ф0,72м  = 2,26м(развертка колеса.) = 1об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 xml:space="preserve">Треб момент барабана: 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Вес ленты: 15*60 = 900кг</w:t>
      </w:r>
    </w:p>
    <w:p>
      <w:pPr>
        <w:pStyle w:val="Normal"/>
        <w:rPr>
          <w:rFonts w:ascii="Arial" w:hAnsi="Arial" w:cs="Arial"/>
          <w:bCs/>
          <w:color w:val="333333"/>
          <w:sz w:val="23"/>
          <w:szCs w:val="23"/>
          <w:shd w:fill="FFFFFF" w:val="clear"/>
        </w:rPr>
      </w:pPr>
      <w:r>
        <w:rPr>
          <w:rFonts w:cs="Arial" w:ascii="Arial" w:hAnsi="Arial"/>
          <w:bCs/>
          <w:color w:val="333333"/>
          <w:sz w:val="23"/>
          <w:szCs w:val="23"/>
          <w:shd w:fill="FFFFFF" w:val="clear"/>
        </w:rPr>
        <w:t>Роликов: 90*1 = 90кг</w:t>
      </w:r>
    </w:p>
    <w:p>
      <w:pPr>
        <w:pStyle w:val="Normal"/>
        <w:rPr>
          <w:rFonts w:ascii="Times New Roman" w:hAnsi="Times New Roman" w:cs="Times New Roman"/>
          <w:bCs/>
          <w:color w:val="333333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Cs/>
          <w:color w:val="333333"/>
          <w:sz w:val="24"/>
          <w:szCs w:val="24"/>
          <w:shd w:fill="FFFFFF" w:val="clear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333333"/>
          <w:sz w:val="24"/>
          <w:szCs w:val="24"/>
          <w:shd w:fill="FFFFFF" w:val="clear"/>
        </w:rPr>
        <w:t>Колеса:</w:t>
      </w:r>
      <w:r>
        <w:rPr>
          <w:rFonts w:cs="Times New Roman" w:ascii="Times New Roman" w:hAnsi="Times New Roman"/>
          <w:sz w:val="24"/>
          <w:szCs w:val="24"/>
        </w:rPr>
        <w:t xml:space="preserve"> шины 5.00-8 10PR Advance OB502 TTF шинокомплект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444444"/>
          <w:sz w:val="24"/>
          <w:szCs w:val="24"/>
        </w:rPr>
        <w:t>Диск сборный 3.00D-8 ET0 PCD6x148 HUB110 EKKA (5.00-8, 4.00-8 15х4.5-8)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Код товара: 5.00-8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Heading1"/>
        <w:shd w:val="clear" w:color="auto" w:fill="FFFFFF"/>
        <w:spacing w:beforeAutospacing="0" w:before="150" w:afterAutospacing="0" w:after="150"/>
        <w:rPr>
          <w:b w:val="false"/>
          <w:bCs w:val="false"/>
          <w:color w:val="444444"/>
          <w:sz w:val="24"/>
          <w:szCs w:val="24"/>
        </w:rPr>
      </w:pPr>
      <w:r>
        <w:rPr>
          <w:b w:val="false"/>
          <w:bCs w:val="false"/>
          <w:color w:val="444444"/>
          <w:sz w:val="24"/>
          <w:szCs w:val="24"/>
        </w:rPr>
        <w:t>Шинокомплект 5.00-8 10</w:t>
      </w:r>
      <w:r>
        <w:rPr>
          <w:b w:val="false"/>
          <w:bCs w:val="false"/>
          <w:color w:val="444444"/>
          <w:sz w:val="24"/>
          <w:szCs w:val="24"/>
          <w:lang w:val="en-US"/>
        </w:rPr>
        <w:t>PR</w:t>
      </w:r>
      <w:r>
        <w:rPr>
          <w:b w:val="false"/>
          <w:bCs w:val="false"/>
          <w:color w:val="444444"/>
          <w:sz w:val="24"/>
          <w:szCs w:val="24"/>
        </w:rPr>
        <w:t xml:space="preserve"> </w:t>
      </w:r>
      <w:r>
        <w:rPr>
          <w:b w:val="false"/>
          <w:bCs w:val="false"/>
          <w:color w:val="444444"/>
          <w:sz w:val="24"/>
          <w:szCs w:val="24"/>
          <w:lang w:val="en-US"/>
        </w:rPr>
        <w:t>Advance</w:t>
      </w:r>
      <w:r>
        <w:rPr>
          <w:b w:val="false"/>
          <w:bCs w:val="false"/>
          <w:color w:val="444444"/>
          <w:sz w:val="24"/>
          <w:szCs w:val="24"/>
        </w:rPr>
        <w:t xml:space="preserve"> </w:t>
      </w:r>
      <w:r>
        <w:rPr>
          <w:b w:val="false"/>
          <w:bCs w:val="false"/>
          <w:color w:val="444444"/>
          <w:sz w:val="24"/>
          <w:szCs w:val="24"/>
          <w:lang w:val="en-US"/>
        </w:rPr>
        <w:t>OB</w:t>
      </w:r>
      <w:r>
        <w:rPr>
          <w:b w:val="false"/>
          <w:bCs w:val="false"/>
          <w:color w:val="444444"/>
          <w:sz w:val="24"/>
          <w:szCs w:val="24"/>
        </w:rPr>
        <w:t xml:space="preserve">502 </w:t>
      </w:r>
      <w:r>
        <w:rPr>
          <w:b w:val="false"/>
          <w:bCs w:val="false"/>
          <w:color w:val="444444"/>
          <w:sz w:val="24"/>
          <w:szCs w:val="24"/>
          <w:lang w:val="en-US"/>
        </w:rPr>
        <w:t>TTF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Код товара: 5.00-8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444444"/>
          <w:sz w:val="24"/>
          <w:szCs w:val="24"/>
        </w:rPr>
        <w:t>Диск сварной 7.00T-15 (на шину 28х9-15) ET-30 PCD6x220 HUB170 EKKA с кольцами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Код товара: 7.00T-15 (на шину 28х9-15) ET-30 PCD6x220 HUB170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Heading1"/>
        <w:shd w:val="clear" w:color="auto" w:fill="FFFFFF"/>
        <w:spacing w:beforeAutospacing="0" w:before="150" w:afterAutospacing="0" w:after="150"/>
        <w:rPr>
          <w:b w:val="false"/>
          <w:bCs w:val="false"/>
          <w:color w:val="444444"/>
          <w:sz w:val="24"/>
          <w:szCs w:val="24"/>
        </w:rPr>
      </w:pPr>
      <w:r>
        <w:rPr>
          <w:b w:val="false"/>
          <w:bCs w:val="false"/>
          <w:color w:val="444444"/>
          <w:sz w:val="24"/>
          <w:szCs w:val="24"/>
        </w:rPr>
        <w:t>Шинокомплект 8.15-15 (28х9-15) 14PR BKT FL 252 TTF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Код товара: 8.15-15 (28x9-15)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6e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43dd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750f79"/>
    <w:rPr/>
  </w:style>
  <w:style w:type="character" w:styleId="Hyperlink">
    <w:name w:val="Hyperlink"/>
    <w:basedOn w:val="DefaultParagraphFont"/>
    <w:uiPriority w:val="99"/>
    <w:unhideWhenUsed/>
    <w:rsid w:val="00750f79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57d49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843dd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qFormat/>
    <w:rsid w:val="00750f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57d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50f7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9B73-1463-4FB0-84F0-F489AA14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LibreOffice/25.2.3.2$Windows_X86_64 LibreOffice_project/bbb074479178df812d175f709636b368952c2ce3</Application>
  <AppVersion>15.0000</AppVersion>
  <Pages>1</Pages>
  <Words>119</Words>
  <Characters>656</Characters>
  <CharactersWithSpaces>758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2021-08-31T07:00:00Z</dcterms:created>
  <dc:creator>Admin</dc:creator>
  <dc:description/>
  <dc:language>ru-RU</dc:language>
  <cp:lastModifiedBy/>
  <dcterms:modified xsi:type="dcterms:W3CDTF">2025-09-09T17:26:24Z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